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87033" w14:textId="3F882FD6" w:rsidR="0092547C" w:rsidRPr="00586DD3" w:rsidRDefault="0092547C" w:rsidP="0092547C">
      <w:pPr>
        <w:jc w:val="center"/>
        <w:rPr>
          <w:b/>
          <w:caps/>
        </w:rPr>
      </w:pPr>
      <w:bookmarkStart w:id="0" w:name="_GoBack"/>
      <w:bookmarkEnd w:id="0"/>
      <w:r w:rsidRPr="00586DD3">
        <w:rPr>
          <w:b/>
          <w:caps/>
        </w:rPr>
        <w:t xml:space="preserve">DOCKET NO. </w:t>
      </w:r>
      <w:r>
        <w:rPr>
          <w:b/>
          <w:caps/>
        </w:rPr>
        <w:t>4</w:t>
      </w:r>
      <w:r w:rsidR="001F7B8D">
        <w:rPr>
          <w:b/>
          <w:caps/>
        </w:rPr>
        <w:t>6168</w:t>
      </w:r>
    </w:p>
    <w:p w14:paraId="3B350FDF" w14:textId="77777777" w:rsidR="0092547C" w:rsidRPr="005F5947" w:rsidRDefault="0092547C" w:rsidP="0092547C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608"/>
      </w:tblGrid>
      <w:tr w:rsidR="0092547C" w:rsidRPr="005F5947" w14:paraId="22E5470A" w14:textId="77777777" w:rsidTr="0015079C">
        <w:trPr>
          <w:trHeight w:val="1341"/>
        </w:trPr>
        <w:tc>
          <w:tcPr>
            <w:tcW w:w="4608" w:type="dxa"/>
          </w:tcPr>
          <w:p w14:paraId="7DAEB274" w14:textId="3CB610F2" w:rsidR="0092547C" w:rsidRPr="005F5947" w:rsidRDefault="0092547C" w:rsidP="001F7B8D">
            <w:pPr>
              <w:rPr>
                <w:b/>
                <w:caps/>
              </w:rPr>
            </w:pPr>
            <w:r w:rsidRPr="003409C5">
              <w:rPr>
                <w:b/>
                <w:caps/>
              </w:rPr>
              <w:t xml:space="preserve">APPLICATION </w:t>
            </w:r>
            <w:r w:rsidR="001F7B8D">
              <w:rPr>
                <w:b/>
                <w:caps/>
              </w:rPr>
              <w:t>LA PLAYA SUBDIVISION WATER SYSTEM AND SIMPLY AQUATICS, INC. FOR THE</w:t>
            </w:r>
            <w:r>
              <w:rPr>
                <w:b/>
                <w:caps/>
              </w:rPr>
              <w:t xml:space="preserve"> SALE, TRANSFER, OR MERGER OF CERTIFICATE RIGHTS IN </w:t>
            </w:r>
            <w:r w:rsidR="001F7B8D">
              <w:rPr>
                <w:b/>
                <w:caps/>
              </w:rPr>
              <w:t>sAN AUGUSTINE cOUNTY</w:t>
            </w:r>
            <w:r w:rsidRPr="00CA1EA0">
              <w:rPr>
                <w:b/>
                <w:caps/>
              </w:rPr>
              <w:tab/>
            </w:r>
          </w:p>
        </w:tc>
        <w:tc>
          <w:tcPr>
            <w:tcW w:w="360" w:type="dxa"/>
          </w:tcPr>
          <w:p w14:paraId="3201012E" w14:textId="77777777" w:rsidR="0092547C" w:rsidRPr="005F5947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6B97110F" w14:textId="77777777" w:rsidR="0092547C" w:rsidRPr="005F5947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1D765401" w14:textId="77777777" w:rsidR="0092547C" w:rsidRPr="005F5947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5F815F09" w14:textId="77777777" w:rsidR="0092547C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0127D0B6" w14:textId="77777777" w:rsidR="0092547C" w:rsidRDefault="0092547C" w:rsidP="0015079C">
            <w:pPr>
              <w:rPr>
                <w:b/>
              </w:rPr>
            </w:pPr>
            <w:r w:rsidRPr="005F5947">
              <w:rPr>
                <w:b/>
              </w:rPr>
              <w:t>§</w:t>
            </w:r>
          </w:p>
          <w:p w14:paraId="6F7E93EE" w14:textId="2FB4F4CC" w:rsidR="0092547C" w:rsidRPr="005F5947" w:rsidRDefault="001F7B8D" w:rsidP="0015079C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65FE0C0B" w14:textId="77777777" w:rsidR="0092547C" w:rsidRPr="005F5947" w:rsidRDefault="0092547C" w:rsidP="0015079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F5947">
              <w:rPr>
                <w:bCs/>
                <w:szCs w:val="24"/>
              </w:rPr>
              <w:t>PUBLIC UTILITY COMMISSION</w:t>
            </w:r>
          </w:p>
          <w:p w14:paraId="5E20EDAB" w14:textId="77777777" w:rsidR="0092547C" w:rsidRDefault="0092547C" w:rsidP="0015079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304A93A3" w14:textId="77777777" w:rsidR="0092547C" w:rsidRDefault="0092547C" w:rsidP="0015079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380E97E0" w14:textId="77777777" w:rsidR="0092547C" w:rsidRPr="005F5947" w:rsidRDefault="0092547C" w:rsidP="0015079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F5947">
              <w:rPr>
                <w:bCs/>
                <w:szCs w:val="24"/>
              </w:rPr>
              <w:t>OF TEXAS</w:t>
            </w:r>
          </w:p>
        </w:tc>
      </w:tr>
    </w:tbl>
    <w:p w14:paraId="4C5EF984" w14:textId="25FFA89D" w:rsidR="00AA34FC" w:rsidRDefault="00AA34FC" w:rsidP="00EC4D60">
      <w:pPr>
        <w:pStyle w:val="LGTitle"/>
      </w:pPr>
      <w:r w:rsidRPr="00EC4D60">
        <w:rPr>
          <w:u w:val="single"/>
        </w:rPr>
        <w:t>MOTION TO ADMIT EVIDENCE</w:t>
      </w:r>
      <w:r w:rsidR="006156AD">
        <w:rPr>
          <w:u w:val="single"/>
        </w:rPr>
        <w:t xml:space="preserve"> AND JOINT PROPOSED NOTICE OF APPROVAL</w:t>
      </w:r>
    </w:p>
    <w:p w14:paraId="72971D29" w14:textId="5DF4BAFB" w:rsidR="00AA34FC" w:rsidRDefault="00AA34FC" w:rsidP="00EC4D60">
      <w:pPr>
        <w:pStyle w:val="LGBodyTextDD"/>
      </w:pPr>
      <w:r>
        <w:rPr>
          <w:b/>
        </w:rPr>
        <w:t>COMES NOW</w:t>
      </w:r>
      <w:r>
        <w:t xml:space="preserve"> the Staff of the Public Utility Commission of Texas (</w:t>
      </w:r>
      <w:r w:rsidR="00503D89">
        <w:t>“</w:t>
      </w:r>
      <w:r>
        <w:t>Staff</w:t>
      </w:r>
      <w:r w:rsidR="00503D89">
        <w:t>”</w:t>
      </w:r>
      <w:r>
        <w:t>), representing the publi</w:t>
      </w:r>
      <w:r w:rsidR="00890879">
        <w:t xml:space="preserve">c interest, </w:t>
      </w:r>
      <w:r w:rsidR="00EB4BF9">
        <w:t>and</w:t>
      </w:r>
      <w:r w:rsidR="006156AD">
        <w:t xml:space="preserve"> </w:t>
      </w:r>
      <w:r w:rsidR="001F7B8D">
        <w:t xml:space="preserve">La Playa Subdivision Water System (La Playa) and Simply Aquatics, Inc. (Simply Aquatics) </w:t>
      </w:r>
      <w:r w:rsidR="00EB4BF9">
        <w:t>(together the “Applicants</w:t>
      </w:r>
      <w:r w:rsidR="00884473">
        <w:t>”)</w:t>
      </w:r>
      <w:r w:rsidR="00890879">
        <w:t xml:space="preserve">, </w:t>
      </w:r>
      <w:r>
        <w:t>an</w:t>
      </w:r>
      <w:r w:rsidR="00884473">
        <w:t xml:space="preserve">d file </w:t>
      </w:r>
      <w:r>
        <w:t xml:space="preserve">this Joint Proposed Notice of Approval and Motion to Admit Evidence in response to Order No. </w:t>
      </w:r>
      <w:r w:rsidR="00447642">
        <w:t>1</w:t>
      </w:r>
      <w:r w:rsidR="001F7B8D">
        <w:t>0</w:t>
      </w:r>
      <w:r w:rsidR="00955718">
        <w:t xml:space="preserve"> </w:t>
      </w:r>
      <w:r>
        <w:t>and would show the following:</w:t>
      </w:r>
    </w:p>
    <w:p w14:paraId="2A46906D" w14:textId="77777777" w:rsidR="00AA34FC" w:rsidRPr="008B68EB" w:rsidRDefault="00AA34FC" w:rsidP="00EC4D60">
      <w:pPr>
        <w:pStyle w:val="Heading1"/>
      </w:pPr>
      <w:r w:rsidRPr="008B68EB">
        <w:t>I.</w:t>
      </w:r>
      <w:r>
        <w:tab/>
      </w:r>
      <w:r w:rsidRPr="008B68EB">
        <w:t>BACKGROUND</w:t>
      </w:r>
    </w:p>
    <w:p w14:paraId="701F7A0A" w14:textId="6441F89E" w:rsidR="00890879" w:rsidRPr="00890879" w:rsidRDefault="00890879" w:rsidP="00EC4D60">
      <w:pPr>
        <w:pStyle w:val="LGBodyTextDD"/>
      </w:pPr>
      <w:r w:rsidRPr="00890879">
        <w:t xml:space="preserve">On </w:t>
      </w:r>
      <w:r w:rsidR="001F7B8D">
        <w:t>July 12, 2016</w:t>
      </w:r>
      <w:r w:rsidRPr="00890879">
        <w:t xml:space="preserve">, </w:t>
      </w:r>
      <w:r w:rsidR="00007B7D">
        <w:t>the Applicants</w:t>
      </w:r>
      <w:r w:rsidRPr="00890879">
        <w:t xml:space="preserve"> filed with the Public Utility Commission of Texas (</w:t>
      </w:r>
      <w:r w:rsidR="00503D89">
        <w:t>“</w:t>
      </w:r>
      <w:r w:rsidRPr="00890879">
        <w:t>Commission</w:t>
      </w:r>
      <w:r w:rsidR="00503D89">
        <w:t>”</w:t>
      </w:r>
      <w:r w:rsidR="00B02E72">
        <w:t xml:space="preserve">) an application for </w:t>
      </w:r>
      <w:r w:rsidR="00B02E72">
        <w:rPr>
          <w:szCs w:val="24"/>
        </w:rPr>
        <w:t>transfer</w:t>
      </w:r>
      <w:r w:rsidR="001F7B8D">
        <w:rPr>
          <w:szCs w:val="24"/>
        </w:rPr>
        <w:t xml:space="preserve"> the</w:t>
      </w:r>
      <w:r w:rsidR="00B02E72">
        <w:rPr>
          <w:szCs w:val="24"/>
        </w:rPr>
        <w:t xml:space="preserve"> facilities and certificate of convenienc</w:t>
      </w:r>
      <w:r w:rsidR="001F7B8D">
        <w:rPr>
          <w:szCs w:val="24"/>
        </w:rPr>
        <w:t>e and necessity (CCN) rights for La Playa from Sam Rayburn Water System to Simply Aquatics.</w:t>
      </w:r>
    </w:p>
    <w:p w14:paraId="0299C6AD" w14:textId="28520C19" w:rsidR="00AA34FC" w:rsidRDefault="00AA34FC" w:rsidP="00EC4D60">
      <w:pPr>
        <w:pStyle w:val="LGBodyTextDD"/>
      </w:pPr>
      <w:r>
        <w:t xml:space="preserve">On </w:t>
      </w:r>
      <w:r w:rsidR="001F7B8D">
        <w:t>October 5</w:t>
      </w:r>
      <w:r w:rsidR="00B02E72">
        <w:t xml:space="preserve">, </w:t>
      </w:r>
      <w:r w:rsidR="00890879">
        <w:t>2017</w:t>
      </w:r>
      <w:r w:rsidR="00323158">
        <w:t xml:space="preserve">, Order No. </w:t>
      </w:r>
      <w:r w:rsidR="00B02E72">
        <w:t>1</w:t>
      </w:r>
      <w:r w:rsidR="001F7B8D">
        <w:t>0</w:t>
      </w:r>
      <w:r>
        <w:t xml:space="preserve"> was issued establishing a deadline of </w:t>
      </w:r>
      <w:r w:rsidR="00B02E72">
        <w:t>October 2</w:t>
      </w:r>
      <w:r w:rsidR="001F7B8D">
        <w:t>6</w:t>
      </w:r>
      <w:r w:rsidR="00B02E72">
        <w:t>,</w:t>
      </w:r>
      <w:r>
        <w:t xml:space="preserve"> </w:t>
      </w:r>
      <w:r w:rsidR="00884473">
        <w:t xml:space="preserve">2017, </w:t>
      </w:r>
      <w:r>
        <w:t xml:space="preserve">for the </w:t>
      </w:r>
      <w:r w:rsidR="00884473">
        <w:t>P</w:t>
      </w:r>
      <w:r>
        <w:t xml:space="preserve">arties to file </w:t>
      </w:r>
      <w:r w:rsidR="00890879" w:rsidRPr="00890879">
        <w:t xml:space="preserve">a joint proposed notice of approval </w:t>
      </w:r>
      <w:r w:rsidR="00890879">
        <w:t>and request to admit evidence.  Accordingly, t</w:t>
      </w:r>
      <w:r w:rsidR="00884473">
        <w:t xml:space="preserve">his pleading is </w:t>
      </w:r>
      <w:r>
        <w:t>timely</w:t>
      </w:r>
      <w:r w:rsidR="00884473">
        <w:t xml:space="preserve"> filed</w:t>
      </w:r>
      <w:r>
        <w:t>.</w:t>
      </w:r>
    </w:p>
    <w:p w14:paraId="606783D5" w14:textId="77777777" w:rsidR="00AA34FC" w:rsidRDefault="00AA34FC" w:rsidP="00884473">
      <w:pPr>
        <w:pStyle w:val="Heading1"/>
        <w:spacing w:before="240"/>
      </w:pPr>
      <w:r>
        <w:t>II.</w:t>
      </w:r>
      <w:r>
        <w:tab/>
        <w:t>MOTION TO ADMIT EVIDENCE</w:t>
      </w:r>
    </w:p>
    <w:p w14:paraId="7E3969EE" w14:textId="77777777" w:rsidR="00884473" w:rsidRDefault="00AA34FC" w:rsidP="00884473">
      <w:pPr>
        <w:pStyle w:val="LGBodyTextDD"/>
        <w:tabs>
          <w:tab w:val="clear" w:pos="720"/>
          <w:tab w:val="left" w:pos="1440"/>
        </w:tabs>
        <w:ind w:left="1440" w:hanging="720"/>
      </w:pPr>
      <w:r>
        <w:t xml:space="preserve">The </w:t>
      </w:r>
      <w:r w:rsidR="00884473">
        <w:t>P</w:t>
      </w:r>
      <w:r>
        <w:t>arties move to admit the following evidence into</w:t>
      </w:r>
      <w:r w:rsidR="00884473">
        <w:t xml:space="preserve"> the record of this proceeding:</w:t>
      </w:r>
    </w:p>
    <w:p w14:paraId="7BA1C159" w14:textId="48E52AF5" w:rsidR="00884473" w:rsidRDefault="00CB72C5" w:rsidP="00007B7D">
      <w:pPr>
        <w:pStyle w:val="LGBodyTextDD"/>
        <w:numPr>
          <w:ilvl w:val="0"/>
          <w:numId w:val="15"/>
        </w:numPr>
        <w:tabs>
          <w:tab w:val="clear" w:pos="720"/>
          <w:tab w:val="left" w:pos="1440"/>
        </w:tabs>
        <w:rPr>
          <w:szCs w:val="24"/>
        </w:rPr>
      </w:pPr>
      <w:r>
        <w:rPr>
          <w:szCs w:val="24"/>
        </w:rPr>
        <w:t xml:space="preserve">Application </w:t>
      </w:r>
      <w:r w:rsidR="00CC4B56">
        <w:rPr>
          <w:szCs w:val="24"/>
        </w:rPr>
        <w:t xml:space="preserve">filed </w:t>
      </w:r>
      <w:r w:rsidR="001F7B8D">
        <w:rPr>
          <w:szCs w:val="24"/>
        </w:rPr>
        <w:t>July 14, 2016</w:t>
      </w:r>
      <w:r w:rsidR="00615D4C">
        <w:rPr>
          <w:szCs w:val="24"/>
        </w:rPr>
        <w:t xml:space="preserve"> (AIS Item No. 1)</w:t>
      </w:r>
      <w:r w:rsidR="00CC4B56">
        <w:rPr>
          <w:szCs w:val="24"/>
        </w:rPr>
        <w:t>;</w:t>
      </w:r>
      <w:r>
        <w:rPr>
          <w:szCs w:val="24"/>
        </w:rPr>
        <w:t xml:space="preserve"> </w:t>
      </w:r>
    </w:p>
    <w:p w14:paraId="4E76E5CA" w14:textId="177C3EA9" w:rsidR="00007B7D" w:rsidRDefault="00007B7D" w:rsidP="00007B7D">
      <w:pPr>
        <w:pStyle w:val="LGBodyTextDD"/>
        <w:numPr>
          <w:ilvl w:val="0"/>
          <w:numId w:val="15"/>
        </w:numPr>
        <w:tabs>
          <w:tab w:val="clear" w:pos="720"/>
          <w:tab w:val="left" w:pos="1440"/>
        </w:tabs>
      </w:pPr>
      <w:r w:rsidRPr="00007B7D">
        <w:rPr>
          <w:i/>
          <w:szCs w:val="24"/>
        </w:rPr>
        <w:t>Texas Register</w:t>
      </w:r>
      <w:r>
        <w:rPr>
          <w:szCs w:val="24"/>
        </w:rPr>
        <w:t xml:space="preserve"> notice filed </w:t>
      </w:r>
      <w:r w:rsidR="001F7B8D">
        <w:rPr>
          <w:szCs w:val="24"/>
        </w:rPr>
        <w:t>July 18, 2016</w:t>
      </w:r>
      <w:r w:rsidR="00615D4C">
        <w:rPr>
          <w:szCs w:val="24"/>
        </w:rPr>
        <w:t xml:space="preserve"> (AIS Item No. 3)</w:t>
      </w:r>
      <w:r>
        <w:rPr>
          <w:szCs w:val="24"/>
        </w:rPr>
        <w:t>;</w:t>
      </w:r>
    </w:p>
    <w:p w14:paraId="07837722" w14:textId="29FC9914" w:rsidR="00884473" w:rsidRDefault="00EB4BF9" w:rsidP="0026790A">
      <w:pPr>
        <w:pStyle w:val="LGBodyTextDD"/>
        <w:numPr>
          <w:ilvl w:val="0"/>
          <w:numId w:val="15"/>
        </w:numPr>
        <w:tabs>
          <w:tab w:val="clear" w:pos="720"/>
          <w:tab w:val="left" w:pos="1440"/>
        </w:tabs>
      </w:pPr>
      <w:r>
        <w:t>Applicants’ letter and affidavit of notice filed</w:t>
      </w:r>
      <w:r w:rsidR="00C3218E">
        <w:t xml:space="preserve"> </w:t>
      </w:r>
      <w:r w:rsidR="001F7B8D">
        <w:t>February 27, 2017</w:t>
      </w:r>
      <w:r w:rsidR="005120C1">
        <w:t xml:space="preserve"> </w:t>
      </w:r>
      <w:r w:rsidR="00AA34FC">
        <w:t>(AIS Item No.</w:t>
      </w:r>
      <w:r w:rsidR="005120C1">
        <w:t xml:space="preserve"> 1</w:t>
      </w:r>
      <w:r w:rsidR="001F7B8D">
        <w:t>9</w:t>
      </w:r>
      <w:r w:rsidR="00AA34FC">
        <w:t>)</w:t>
      </w:r>
      <w:r w:rsidR="00772AFF">
        <w:t xml:space="preserve">; </w:t>
      </w:r>
    </w:p>
    <w:p w14:paraId="0471A19B" w14:textId="6B021905" w:rsidR="0026790A" w:rsidRDefault="0026790A" w:rsidP="0026790A">
      <w:pPr>
        <w:pStyle w:val="LGBodyTextDD"/>
        <w:numPr>
          <w:ilvl w:val="0"/>
          <w:numId w:val="15"/>
        </w:numPr>
        <w:tabs>
          <w:tab w:val="clear" w:pos="720"/>
          <w:tab w:val="left" w:pos="1440"/>
        </w:tabs>
      </w:pPr>
      <w:r>
        <w:t xml:space="preserve">Commission Staff’s Recommendation on Proof of Notice filed </w:t>
      </w:r>
      <w:r w:rsidR="001F7B8D">
        <w:t>March 13, 2017,</w:t>
      </w:r>
      <w:r>
        <w:t xml:space="preserve"> (AIS Item No. </w:t>
      </w:r>
      <w:r w:rsidR="001F7B8D">
        <w:t>21</w:t>
      </w:r>
      <w:r>
        <w:t>);</w:t>
      </w:r>
    </w:p>
    <w:p w14:paraId="597E1A4F" w14:textId="03AC2DF7" w:rsidR="00884473" w:rsidRDefault="00772AFF" w:rsidP="00884473">
      <w:pPr>
        <w:pStyle w:val="LGBodyTextDD"/>
        <w:tabs>
          <w:tab w:val="clear" w:pos="720"/>
          <w:tab w:val="left" w:pos="1440"/>
        </w:tabs>
        <w:ind w:left="1440" w:hanging="720"/>
      </w:pPr>
      <w:r>
        <w:t>(</w:t>
      </w:r>
      <w:r w:rsidR="0026790A">
        <w:t>e</w:t>
      </w:r>
      <w:r w:rsidR="00AA34FC">
        <w:t>)</w:t>
      </w:r>
      <w:r w:rsidR="00884473">
        <w:tab/>
      </w:r>
      <w:r w:rsidR="00EB4BF9">
        <w:t xml:space="preserve">Commission Staff’s </w:t>
      </w:r>
      <w:r w:rsidR="000C44F6">
        <w:t>Recommendation on Approval of Sale</w:t>
      </w:r>
      <w:r w:rsidR="00EB4BF9">
        <w:t xml:space="preserve"> filed</w:t>
      </w:r>
      <w:r w:rsidR="003A069F">
        <w:t xml:space="preserve"> </w:t>
      </w:r>
      <w:r w:rsidR="000C44F6">
        <w:t>April 21, 2107,</w:t>
      </w:r>
      <w:r w:rsidR="005120C1">
        <w:t xml:space="preserve"> (AIS Item No. </w:t>
      </w:r>
      <w:r w:rsidR="000C44F6">
        <w:t>24</w:t>
      </w:r>
      <w:r w:rsidR="005120C1">
        <w:t>);</w:t>
      </w:r>
    </w:p>
    <w:p w14:paraId="55C42310" w14:textId="5CA6C810" w:rsidR="00884473" w:rsidRDefault="009D53BF" w:rsidP="00884473">
      <w:pPr>
        <w:pStyle w:val="LGBodyTextDD"/>
        <w:tabs>
          <w:tab w:val="clear" w:pos="720"/>
          <w:tab w:val="left" w:pos="1440"/>
        </w:tabs>
        <w:ind w:left="1440" w:hanging="720"/>
      </w:pPr>
      <w:r>
        <w:t>(</w:t>
      </w:r>
      <w:r w:rsidR="0026790A">
        <w:t>f</w:t>
      </w:r>
      <w:r w:rsidR="00890879">
        <w:t>)</w:t>
      </w:r>
      <w:r w:rsidR="00884473">
        <w:tab/>
      </w:r>
      <w:r w:rsidR="00EB4BF9">
        <w:t>Applicants’ closing documents</w:t>
      </w:r>
      <w:r w:rsidR="005120C1">
        <w:t xml:space="preserve"> file </w:t>
      </w:r>
      <w:r w:rsidR="000C44F6">
        <w:t>August 9</w:t>
      </w:r>
      <w:r w:rsidR="005120C1">
        <w:t>, 2017 (AIS Item No. 3</w:t>
      </w:r>
      <w:r w:rsidR="000C44F6">
        <w:t>0</w:t>
      </w:r>
      <w:r w:rsidR="005120C1">
        <w:t>)</w:t>
      </w:r>
      <w:r>
        <w:t xml:space="preserve">; </w:t>
      </w:r>
    </w:p>
    <w:p w14:paraId="63D4EBBD" w14:textId="651489E5" w:rsidR="005120C1" w:rsidRDefault="005120C1" w:rsidP="00884473">
      <w:pPr>
        <w:pStyle w:val="LGBodyTextDD"/>
        <w:tabs>
          <w:tab w:val="clear" w:pos="720"/>
          <w:tab w:val="left" w:pos="1440"/>
        </w:tabs>
        <w:ind w:left="1440" w:hanging="720"/>
      </w:pPr>
      <w:r>
        <w:lastRenderedPageBreak/>
        <w:t>(</w:t>
      </w:r>
      <w:r w:rsidR="0026790A">
        <w:t>g</w:t>
      </w:r>
      <w:r>
        <w:t>)</w:t>
      </w:r>
      <w:r>
        <w:tab/>
        <w:t xml:space="preserve">Commission Staff’s recommendation on closing documents filed </w:t>
      </w:r>
      <w:r w:rsidR="000C44F6">
        <w:t xml:space="preserve">August 24 </w:t>
      </w:r>
      <w:r>
        <w:t xml:space="preserve">, 2017 (AIS Item No. </w:t>
      </w:r>
      <w:r w:rsidR="000C44F6">
        <w:t>31</w:t>
      </w:r>
      <w:r>
        <w:t>)</w:t>
      </w:r>
      <w:r w:rsidR="009837BD">
        <w:t>;</w:t>
      </w:r>
    </w:p>
    <w:p w14:paraId="0D588ABC" w14:textId="5263263A" w:rsidR="00EB4BF9" w:rsidRDefault="00EB4BF9" w:rsidP="00884473">
      <w:pPr>
        <w:pStyle w:val="LGBodyTextDD"/>
        <w:tabs>
          <w:tab w:val="clear" w:pos="720"/>
          <w:tab w:val="left" w:pos="1440"/>
        </w:tabs>
        <w:ind w:left="1440" w:hanging="720"/>
      </w:pPr>
      <w:r>
        <w:t>(</w:t>
      </w:r>
      <w:r w:rsidR="0026790A">
        <w:t>h)</w:t>
      </w:r>
      <w:r>
        <w:tab/>
        <w:t>Applicants’ consent forms</w:t>
      </w:r>
      <w:r w:rsidR="005120C1">
        <w:t xml:space="preserve"> filed October </w:t>
      </w:r>
      <w:r w:rsidR="000C44F6">
        <w:t>17</w:t>
      </w:r>
      <w:r w:rsidR="005120C1">
        <w:t xml:space="preserve"> 2017</w:t>
      </w:r>
      <w:r w:rsidR="000C44F6">
        <w:t>,</w:t>
      </w:r>
      <w:r w:rsidR="005120C1">
        <w:t xml:space="preserve"> (AIS Item Nos. </w:t>
      </w:r>
      <w:r w:rsidR="000C44F6">
        <w:t>35 and 36</w:t>
      </w:r>
      <w:r w:rsidR="005120C1">
        <w:t>)</w:t>
      </w:r>
      <w:r>
        <w:t>;</w:t>
      </w:r>
    </w:p>
    <w:p w14:paraId="5FFB0CF3" w14:textId="364A39D0" w:rsidR="000C44F6" w:rsidRDefault="000C44F6" w:rsidP="00884473">
      <w:pPr>
        <w:pStyle w:val="LGBodyTextDD"/>
        <w:tabs>
          <w:tab w:val="clear" w:pos="720"/>
          <w:tab w:val="left" w:pos="1440"/>
        </w:tabs>
        <w:ind w:left="1440" w:hanging="720"/>
      </w:pPr>
      <w:r>
        <w:t>(i)</w:t>
      </w:r>
      <w:r>
        <w:tab/>
        <w:t>Commission Staff’s Recommendation on Final Disposition, (AIS Item No. 37).</w:t>
      </w:r>
    </w:p>
    <w:p w14:paraId="75367275" w14:textId="77777777" w:rsidR="00AA34FC" w:rsidRDefault="00AA34FC" w:rsidP="00884473">
      <w:pPr>
        <w:pStyle w:val="Heading1"/>
        <w:spacing w:before="240"/>
      </w:pPr>
      <w:r>
        <w:t>III.</w:t>
      </w:r>
      <w:r>
        <w:tab/>
        <w:t>JOINT PROPOSED NOTICE OF APPROVAL</w:t>
      </w:r>
    </w:p>
    <w:p w14:paraId="44D1E9B7" w14:textId="45EDAAF4" w:rsidR="00AA34FC" w:rsidRDefault="00AA34FC" w:rsidP="00EC4D60">
      <w:pPr>
        <w:pStyle w:val="LGBodyTextDD"/>
      </w:pPr>
      <w:r>
        <w:t xml:space="preserve">The attached Joint Proposed Notice of Approval will grant </w:t>
      </w:r>
      <w:r w:rsidR="00D142B0">
        <w:t xml:space="preserve">the </w:t>
      </w:r>
      <w:r w:rsidR="00C21A32">
        <w:t>Applicants</w:t>
      </w:r>
      <w:r w:rsidR="00D142B0">
        <w:t xml:space="preserve">’ application </w:t>
      </w:r>
      <w:r w:rsidR="00D142B0">
        <w:rPr>
          <w:szCs w:val="24"/>
        </w:rPr>
        <w:t xml:space="preserve">for the sale, transfer, or merger of facilities and certificate of convenience and necessity (CCN) rights in </w:t>
      </w:r>
      <w:r w:rsidR="000C44F6">
        <w:rPr>
          <w:szCs w:val="24"/>
        </w:rPr>
        <w:t>La Playa Subdivision in San Augustine County</w:t>
      </w:r>
      <w:r w:rsidR="00D142B0">
        <w:rPr>
          <w:szCs w:val="24"/>
        </w:rPr>
        <w:t>, Texas</w:t>
      </w:r>
      <w:r w:rsidR="000C44F6">
        <w:rPr>
          <w:szCs w:val="24"/>
        </w:rPr>
        <w:t xml:space="preserve"> to Simply Aquatics</w:t>
      </w:r>
      <w:r w:rsidR="00D142B0">
        <w:rPr>
          <w:szCs w:val="24"/>
        </w:rPr>
        <w:t>.</w:t>
      </w:r>
    </w:p>
    <w:p w14:paraId="43FFEB05" w14:textId="77777777" w:rsidR="00AA34FC" w:rsidRDefault="00AA34FC" w:rsidP="00884473">
      <w:pPr>
        <w:pStyle w:val="Heading1"/>
        <w:spacing w:before="240"/>
      </w:pPr>
      <w:r>
        <w:t>IV.</w:t>
      </w:r>
      <w:r>
        <w:tab/>
        <w:t>CONCLUSION</w:t>
      </w:r>
    </w:p>
    <w:p w14:paraId="4BE7FAFA" w14:textId="23FF8819" w:rsidR="003A069F" w:rsidRDefault="00AA34FC" w:rsidP="00EC4D60">
      <w:pPr>
        <w:pStyle w:val="LGBodyTextDD"/>
      </w:pPr>
      <w:r>
        <w:t xml:space="preserve">The </w:t>
      </w:r>
      <w:r w:rsidR="00C21A32">
        <w:t>Applicants and Staff</w:t>
      </w:r>
      <w:r>
        <w:t xml:space="preserve"> respectfully request that the Commission grant the motion to admit the evidence specified above and adopt the attached Jo</w:t>
      </w:r>
      <w:r w:rsidR="003A069F">
        <w:t>int Proposed Notice of Approval.</w:t>
      </w:r>
    </w:p>
    <w:p w14:paraId="1D9432B2" w14:textId="77777777" w:rsidR="003A069F" w:rsidRPr="00EC4D60" w:rsidRDefault="003A069F" w:rsidP="003A069F">
      <w:pPr>
        <w:rPr>
          <w:rFonts w:eastAsia="Times New Roman"/>
        </w:rPr>
      </w:pPr>
    </w:p>
    <w:p w14:paraId="5969A364" w14:textId="1D693672" w:rsidR="003A069F" w:rsidRPr="003A069F" w:rsidRDefault="003A069F" w:rsidP="003A069F">
      <w:pPr>
        <w:spacing w:line="360" w:lineRule="auto"/>
        <w:jc w:val="both"/>
        <w:rPr>
          <w:rFonts w:eastAsia="Times New Roman"/>
          <w:b/>
        </w:rPr>
      </w:pPr>
      <w:r w:rsidRPr="003A069F">
        <w:rPr>
          <w:rFonts w:eastAsia="Times New Roman"/>
          <w:b/>
        </w:rPr>
        <w:t xml:space="preserve">Dated:  </w:t>
      </w:r>
      <w:r w:rsidR="00D142B0">
        <w:rPr>
          <w:rFonts w:eastAsia="Times New Roman"/>
          <w:b/>
        </w:rPr>
        <w:t xml:space="preserve">October </w:t>
      </w:r>
      <w:r w:rsidR="000C44F6">
        <w:rPr>
          <w:rFonts w:eastAsia="Times New Roman"/>
          <w:b/>
        </w:rPr>
        <w:t>27</w:t>
      </w:r>
      <w:r>
        <w:rPr>
          <w:rFonts w:eastAsia="Times New Roman"/>
          <w:b/>
        </w:rPr>
        <w:t>, 2017</w:t>
      </w:r>
    </w:p>
    <w:p w14:paraId="44AE0D2B" w14:textId="77777777" w:rsidR="003A069F" w:rsidRPr="003A069F" w:rsidRDefault="003A069F" w:rsidP="003A069F">
      <w:pPr>
        <w:spacing w:line="480" w:lineRule="auto"/>
        <w:ind w:left="3600" w:firstLine="720"/>
        <w:jc w:val="both"/>
        <w:rPr>
          <w:rFonts w:eastAsia="Times New Roman"/>
        </w:rPr>
      </w:pPr>
      <w:r w:rsidRPr="003A069F">
        <w:rPr>
          <w:rFonts w:eastAsia="Times New Roman"/>
        </w:rPr>
        <w:t>Respectfully Submitted,</w:t>
      </w:r>
    </w:p>
    <w:p w14:paraId="643BFC4B" w14:textId="77777777" w:rsidR="003A069F" w:rsidRPr="003A069F" w:rsidRDefault="003A069F" w:rsidP="003A069F">
      <w:pPr>
        <w:ind w:left="4320"/>
        <w:jc w:val="both"/>
        <w:rPr>
          <w:rFonts w:eastAsia="Times New Roman"/>
          <w:b/>
        </w:rPr>
      </w:pPr>
      <w:r w:rsidRPr="003A069F">
        <w:rPr>
          <w:rFonts w:eastAsia="Times New Roman"/>
          <w:b/>
        </w:rPr>
        <w:t>PUBLIC UTILITY COMMISSION OF TEXAS LEGAL DIVISION</w:t>
      </w:r>
    </w:p>
    <w:p w14:paraId="6C4AA2A2" w14:textId="77777777" w:rsidR="003A069F" w:rsidRPr="003A069F" w:rsidRDefault="003A069F" w:rsidP="003A069F">
      <w:pPr>
        <w:ind w:left="4320"/>
        <w:jc w:val="both"/>
        <w:rPr>
          <w:rFonts w:eastAsia="Times New Roman"/>
        </w:rPr>
      </w:pPr>
    </w:p>
    <w:p w14:paraId="064E1572" w14:textId="77777777" w:rsidR="003A069F" w:rsidRPr="003A069F" w:rsidRDefault="003A069F" w:rsidP="003A069F">
      <w:pPr>
        <w:tabs>
          <w:tab w:val="left" w:pos="5040"/>
        </w:tabs>
        <w:ind w:left="4320"/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>Margaret Uhlig Pemberton</w:t>
      </w:r>
    </w:p>
    <w:p w14:paraId="7C995BCD" w14:textId="77777777" w:rsidR="003A069F" w:rsidRPr="003A069F" w:rsidRDefault="003A069F" w:rsidP="004A34C2">
      <w:pPr>
        <w:tabs>
          <w:tab w:val="left" w:pos="4320"/>
        </w:tabs>
        <w:spacing w:after="120"/>
        <w:rPr>
          <w:rFonts w:eastAsia="Times New Roman"/>
        </w:rPr>
      </w:pPr>
      <w:r w:rsidRPr="003A069F">
        <w:rPr>
          <w:rFonts w:eastAsia="Times New Roman"/>
        </w:rPr>
        <w:tab/>
        <w:t xml:space="preserve">Division Director </w:t>
      </w:r>
    </w:p>
    <w:p w14:paraId="2ACD46AD" w14:textId="6A697444" w:rsidR="004A34C2" w:rsidRPr="003A069F" w:rsidRDefault="00E15E35" w:rsidP="00E15E35">
      <w:pPr>
        <w:jc w:val="both"/>
        <w:rPr>
          <w:rFonts w:eastAsia="Times New Roman"/>
        </w:rPr>
      </w:pP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 w:rsidR="00627102">
        <w:rPr>
          <w:rFonts w:eastAsia="Times New Roman"/>
          <w:szCs w:val="20"/>
        </w:rPr>
        <w:tab/>
      </w:r>
    </w:p>
    <w:p w14:paraId="201D2840" w14:textId="77777777" w:rsidR="004A34C2" w:rsidRPr="003A069F" w:rsidRDefault="004A34C2" w:rsidP="004A34C2">
      <w:pPr>
        <w:ind w:left="3600" w:firstLine="720"/>
        <w:rPr>
          <w:rFonts w:eastAsia="Times New Roman"/>
        </w:rPr>
      </w:pPr>
    </w:p>
    <w:p w14:paraId="199DEB15" w14:textId="77777777" w:rsidR="003A069F" w:rsidRPr="003A069F" w:rsidRDefault="003A069F" w:rsidP="003A069F">
      <w:pPr>
        <w:jc w:val="both"/>
        <w:rPr>
          <w:rFonts w:eastAsia="Times New Roman"/>
        </w:rPr>
      </w:pP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</w:r>
      <w:r w:rsidRPr="003A069F">
        <w:rPr>
          <w:rFonts w:eastAsia="Times New Roman"/>
        </w:rPr>
        <w:tab/>
        <w:t>____________________________</w:t>
      </w:r>
    </w:p>
    <w:p w14:paraId="5A503136" w14:textId="1E509F36" w:rsidR="003A069F" w:rsidRPr="003A069F" w:rsidRDefault="008A389F" w:rsidP="003A069F">
      <w:pPr>
        <w:ind w:left="3600" w:firstLine="720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Karen S. Hubbard</w:t>
      </w:r>
    </w:p>
    <w:p w14:paraId="517CC161" w14:textId="0E0524BD" w:rsidR="003A069F" w:rsidRPr="003A069F" w:rsidRDefault="003A069F" w:rsidP="003A069F">
      <w:pPr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  <w:t xml:space="preserve">State Bar No. </w:t>
      </w:r>
      <w:r w:rsidR="008A389F">
        <w:rPr>
          <w:rFonts w:eastAsia="Times New Roman"/>
          <w:szCs w:val="20"/>
        </w:rPr>
        <w:t>18634400</w:t>
      </w:r>
    </w:p>
    <w:p w14:paraId="3A137B22" w14:textId="77777777" w:rsidR="003A069F" w:rsidRPr="003A069F" w:rsidRDefault="003A069F" w:rsidP="003A069F">
      <w:pPr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  <w:t>1701 N. Congress Avenue</w:t>
      </w:r>
    </w:p>
    <w:p w14:paraId="1867997A" w14:textId="77777777" w:rsidR="003A069F" w:rsidRPr="003A069F" w:rsidRDefault="003A069F" w:rsidP="003A069F">
      <w:pPr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  <w:t>P.O. Box 13326</w:t>
      </w:r>
    </w:p>
    <w:p w14:paraId="597793CB" w14:textId="77777777" w:rsidR="003A069F" w:rsidRPr="003A069F" w:rsidRDefault="003A069F" w:rsidP="003A069F">
      <w:pPr>
        <w:jc w:val="both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</w:r>
      <w:r w:rsidRPr="003A069F">
        <w:rPr>
          <w:rFonts w:eastAsia="Times New Roman"/>
          <w:szCs w:val="20"/>
        </w:rPr>
        <w:tab/>
        <w:t>Austin, Texas 78711-3326</w:t>
      </w:r>
    </w:p>
    <w:p w14:paraId="5B6DAE9B" w14:textId="39E4E91B" w:rsidR="003A069F" w:rsidRPr="003A069F" w:rsidRDefault="003A069F" w:rsidP="003A069F">
      <w:pPr>
        <w:ind w:left="3600" w:firstLine="720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>(512) 936-734</w:t>
      </w:r>
      <w:r w:rsidR="008A389F">
        <w:rPr>
          <w:rFonts w:eastAsia="Times New Roman"/>
          <w:szCs w:val="20"/>
        </w:rPr>
        <w:t>5</w:t>
      </w:r>
    </w:p>
    <w:p w14:paraId="19D064AD" w14:textId="77777777" w:rsidR="003A069F" w:rsidRPr="003A069F" w:rsidRDefault="003A069F" w:rsidP="003A069F">
      <w:pPr>
        <w:ind w:left="3600" w:firstLine="720"/>
        <w:rPr>
          <w:rFonts w:eastAsia="Times New Roman"/>
          <w:szCs w:val="20"/>
        </w:rPr>
      </w:pPr>
      <w:r w:rsidRPr="003A069F">
        <w:rPr>
          <w:rFonts w:eastAsia="Times New Roman"/>
          <w:szCs w:val="20"/>
        </w:rPr>
        <w:t>(512) 936-7268 (facsimile)</w:t>
      </w:r>
    </w:p>
    <w:p w14:paraId="6AB2F7B1" w14:textId="471A079B" w:rsidR="003A069F" w:rsidRPr="003A069F" w:rsidRDefault="00942195" w:rsidP="003A069F">
      <w:pPr>
        <w:ind w:left="3600" w:firstLine="720"/>
        <w:rPr>
          <w:rFonts w:eastAsia="Times New Roman"/>
          <w:szCs w:val="20"/>
        </w:rPr>
      </w:pPr>
      <w:hyperlink r:id="rId8" w:history="1">
        <w:r w:rsidR="00E15E35" w:rsidRPr="00824140">
          <w:rPr>
            <w:rStyle w:val="Hyperlink"/>
            <w:rFonts w:eastAsia="Times New Roman"/>
            <w:szCs w:val="20"/>
          </w:rPr>
          <w:t>karen.hubbard@puc.texas.gov</w:t>
        </w:r>
      </w:hyperlink>
    </w:p>
    <w:p w14:paraId="6ED54001" w14:textId="77777777" w:rsidR="003A069F" w:rsidRPr="003A069F" w:rsidRDefault="003A069F" w:rsidP="003A069F">
      <w:pPr>
        <w:rPr>
          <w:rFonts w:eastAsia="Times New Roman"/>
          <w:szCs w:val="20"/>
        </w:rPr>
      </w:pPr>
    </w:p>
    <w:p w14:paraId="06054620" w14:textId="77777777" w:rsidR="003A069F" w:rsidRPr="003A069F" w:rsidRDefault="003A069F" w:rsidP="003A069F">
      <w:pPr>
        <w:rPr>
          <w:rFonts w:eastAsia="Times New Roman"/>
          <w:szCs w:val="20"/>
        </w:rPr>
      </w:pPr>
    </w:p>
    <w:p w14:paraId="135FF280" w14:textId="77777777" w:rsidR="003A069F" w:rsidRPr="003A069F" w:rsidRDefault="003A069F" w:rsidP="003A069F">
      <w:pPr>
        <w:rPr>
          <w:rFonts w:eastAsia="Times New Roman"/>
          <w:szCs w:val="20"/>
        </w:rPr>
      </w:pPr>
    </w:p>
    <w:p w14:paraId="62E6C6CE" w14:textId="77777777" w:rsidR="003A069F" w:rsidRPr="003A069F" w:rsidRDefault="003A069F" w:rsidP="003A069F">
      <w:pPr>
        <w:keepNext/>
        <w:spacing w:line="360" w:lineRule="auto"/>
        <w:jc w:val="center"/>
        <w:rPr>
          <w:rFonts w:eastAsia="Times New Roman"/>
          <w:b/>
        </w:rPr>
      </w:pPr>
      <w:r w:rsidRPr="003A069F">
        <w:rPr>
          <w:rFonts w:eastAsia="Times New Roman"/>
          <w:b/>
        </w:rPr>
        <w:t>CERTIFICATE OF SERVICE</w:t>
      </w:r>
    </w:p>
    <w:p w14:paraId="4A65B06A" w14:textId="73C77558" w:rsidR="003A069F" w:rsidRPr="003A069F" w:rsidRDefault="003A069F" w:rsidP="003A069F">
      <w:pPr>
        <w:spacing w:line="360" w:lineRule="auto"/>
        <w:ind w:firstLine="720"/>
        <w:jc w:val="both"/>
        <w:rPr>
          <w:rFonts w:eastAsia="Times New Roman"/>
          <w:szCs w:val="20"/>
        </w:rPr>
      </w:pPr>
      <w:r w:rsidRPr="003A069F">
        <w:rPr>
          <w:rFonts w:eastAsia="Times New Roman"/>
        </w:rPr>
        <w:t xml:space="preserve">I certify that a copy of this document will be served on all parties of record on </w:t>
      </w:r>
      <w:r w:rsidR="00CD25EB">
        <w:rPr>
          <w:rFonts w:eastAsia="Times New Roman"/>
        </w:rPr>
        <w:t xml:space="preserve">October </w:t>
      </w:r>
      <w:r w:rsidR="000C44F6">
        <w:rPr>
          <w:rFonts w:eastAsia="Times New Roman"/>
        </w:rPr>
        <w:t>27</w:t>
      </w:r>
      <w:r>
        <w:rPr>
          <w:rFonts w:eastAsia="Times New Roman"/>
        </w:rPr>
        <w:t>, 2017</w:t>
      </w:r>
      <w:r w:rsidRPr="003A069F">
        <w:rPr>
          <w:rFonts w:eastAsia="Times New Roman"/>
        </w:rPr>
        <w:t>, in accordance with 16 TAC § 22.74.</w:t>
      </w:r>
    </w:p>
    <w:p w14:paraId="3A2DBBB5" w14:textId="77777777" w:rsidR="003A069F" w:rsidRPr="003A069F" w:rsidRDefault="003A069F" w:rsidP="003A069F">
      <w:pPr>
        <w:keepNext/>
        <w:ind w:left="3600" w:firstLine="720"/>
        <w:jc w:val="both"/>
        <w:rPr>
          <w:rFonts w:eastAsia="Times New Roman"/>
        </w:rPr>
      </w:pPr>
      <w:r w:rsidRPr="003A069F">
        <w:rPr>
          <w:rFonts w:eastAsia="Times New Roman"/>
        </w:rPr>
        <w:t>_____________________________</w:t>
      </w:r>
    </w:p>
    <w:p w14:paraId="0786E97F" w14:textId="01F1BB2C" w:rsidR="00630E0E" w:rsidRDefault="00CD25EB" w:rsidP="009D53BF">
      <w:pPr>
        <w:ind w:left="3600" w:firstLine="720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Karen S. Hubbard</w:t>
      </w:r>
    </w:p>
    <w:p w14:paraId="5DB85F56" w14:textId="77777777" w:rsidR="009D53BF" w:rsidRDefault="009D53BF" w:rsidP="009D53BF">
      <w:pPr>
        <w:ind w:left="3600" w:firstLine="720"/>
        <w:jc w:val="both"/>
        <w:rPr>
          <w:rFonts w:eastAsia="Times New Roman"/>
          <w:szCs w:val="20"/>
        </w:rPr>
      </w:pPr>
    </w:p>
    <w:p w14:paraId="052E5AE9" w14:textId="77777777" w:rsidR="009D53BF" w:rsidRPr="009D53BF" w:rsidRDefault="009D53BF" w:rsidP="009D53BF">
      <w:pPr>
        <w:ind w:left="3600" w:firstLine="720"/>
        <w:jc w:val="both"/>
        <w:rPr>
          <w:rFonts w:eastAsia="Times New Roman"/>
          <w:szCs w:val="20"/>
        </w:rPr>
      </w:pPr>
    </w:p>
    <w:p w14:paraId="5E624900" w14:textId="77777777" w:rsidR="00EC4D60" w:rsidRDefault="00EC4D60">
      <w:pPr>
        <w:rPr>
          <w:rFonts w:ascii="Times New Roman Bold" w:eastAsia="Calibri" w:hAnsi="Times New Roman Bold"/>
          <w:caps/>
          <w:color w:val="000000"/>
          <w:szCs w:val="20"/>
        </w:rPr>
      </w:pPr>
      <w:r>
        <w:rPr>
          <w:rFonts w:ascii="Times New Roman Bold" w:eastAsia="Calibri" w:hAnsi="Times New Roman Bold"/>
          <w:caps/>
          <w:color w:val="000000"/>
          <w:szCs w:val="20"/>
        </w:rPr>
        <w:br w:type="page"/>
      </w:r>
    </w:p>
    <w:sectPr w:rsidR="00EC4D60" w:rsidSect="003E26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619ED" w14:textId="77777777" w:rsidR="00942195" w:rsidRDefault="00942195" w:rsidP="00083A65">
      <w:r>
        <w:separator/>
      </w:r>
    </w:p>
  </w:endnote>
  <w:endnote w:type="continuationSeparator" w:id="0">
    <w:p w14:paraId="58D76092" w14:textId="77777777" w:rsidR="00942195" w:rsidRDefault="00942195" w:rsidP="00083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62DD7" w14:textId="77777777" w:rsidR="00A1616F" w:rsidRDefault="00A161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CA9CF" w14:textId="77777777" w:rsidR="00EC4D60" w:rsidRDefault="00EC4D60" w:rsidP="00EC4D60">
    <w:pPr>
      <w:pStyle w:val="Footer"/>
    </w:pPr>
    <w:r w:rsidRPr="00E70FD1">
      <w:rPr>
        <w:rStyle w:val="DocID"/>
      </w:rPr>
      <w:fldChar w:fldCharType="begin"/>
    </w:r>
    <w:r w:rsidRPr="00E70FD1">
      <w:rPr>
        <w:rStyle w:val="DocID"/>
      </w:rPr>
      <w:instrText xml:space="preserve"> DOCPROPERTY "DocID" \* MERGEFORMAT </w:instrText>
    </w:r>
    <w:r w:rsidRPr="00E70FD1">
      <w:rPr>
        <w:rStyle w:val="DocID"/>
      </w:rPr>
      <w:fldChar w:fldCharType="separate"/>
    </w:r>
    <w:r w:rsidR="000875B7">
      <w:rPr>
        <w:rStyle w:val="DocID"/>
      </w:rPr>
      <w:t>7368454.1</w:t>
    </w:r>
    <w:r w:rsidRPr="00E70FD1">
      <w:rPr>
        <w:rStyle w:val="DocID"/>
      </w:rPr>
      <w:fldChar w:fldCharType="end"/>
    </w:r>
    <w:r w:rsidR="00B3426E" w:rsidRPr="00083A65">
      <w:tab/>
    </w:r>
    <w:sdt>
      <w:sdtPr>
        <w:id w:val="-160688391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3426E" w:rsidRPr="00083A65">
          <w:fldChar w:fldCharType="begin"/>
        </w:r>
        <w:r w:rsidR="00B3426E" w:rsidRPr="00083A65">
          <w:instrText xml:space="preserve"> PAGE   \* MERGEFORMAT </w:instrText>
        </w:r>
        <w:r w:rsidR="00B3426E" w:rsidRPr="00083A65">
          <w:fldChar w:fldCharType="separate"/>
        </w:r>
        <w:r w:rsidR="00942195">
          <w:rPr>
            <w:noProof/>
          </w:rPr>
          <w:t>1</w:t>
        </w:r>
        <w:r w:rsidR="00B3426E" w:rsidRPr="00083A65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6333F6" w14:textId="77777777" w:rsidR="00A1616F" w:rsidRDefault="00A161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639AB" w14:textId="77777777" w:rsidR="00942195" w:rsidRDefault="00942195" w:rsidP="00083A65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0FB4C552" w14:textId="77777777" w:rsidR="00942195" w:rsidRDefault="00942195" w:rsidP="00083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311CE" w14:textId="77777777" w:rsidR="00A1616F" w:rsidRDefault="00A161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DBDDB" w14:textId="77777777" w:rsidR="00A1616F" w:rsidRDefault="00A161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BFE51" w14:textId="77777777" w:rsidR="00A1616F" w:rsidRDefault="00A161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02A990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DA0A2FC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3C48"/>
    <w:multiLevelType w:val="hybridMultilevel"/>
    <w:tmpl w:val="52109922"/>
    <w:lvl w:ilvl="0" w:tplc="7BB8B1AA">
      <w:start w:val="1"/>
      <w:numFmt w:val="lowerLetter"/>
      <w:lvlText w:val="(%1)"/>
      <w:lvlJc w:val="left"/>
      <w:pPr>
        <w:ind w:left="150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5E440B"/>
    <w:multiLevelType w:val="multilevel"/>
    <w:tmpl w:val="7C66FAC2"/>
    <w:lvl w:ilvl="0">
      <w:start w:val="2"/>
      <w:numFmt w:val="bullet"/>
      <w:pStyle w:val="LG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GListBullet1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hint="default"/>
      </w:rPr>
    </w:lvl>
    <w:lvl w:ilvl="2">
      <w:start w:val="1"/>
      <w:numFmt w:val="bullet"/>
      <w:pStyle w:val="LGListBullet2"/>
      <w:lvlText w:val="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66A05525"/>
    <w:multiLevelType w:val="multilevel"/>
    <w:tmpl w:val="2AF43FCE"/>
    <w:lvl w:ilvl="0">
      <w:start w:val="1"/>
      <w:numFmt w:val="decimal"/>
      <w:pStyle w:val="LG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pStyle w:val="LGListNumber1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LGListNumber2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3"/>
  </w:num>
  <w:num w:numId="5">
    <w:abstractNumId w:val="0"/>
  </w:num>
  <w:num w:numId="6">
    <w:abstractNumId w:val="4"/>
  </w:num>
  <w:num w:numId="7">
    <w:abstractNumId w:val="4"/>
  </w:num>
  <w:num w:numId="8">
    <w:abstractNumId w:val="4"/>
  </w:num>
  <w:num w:numId="9">
    <w:abstractNumId w:val="3"/>
  </w:num>
  <w:num w:numId="10">
    <w:abstractNumId w:val="3"/>
  </w:num>
  <w:num w:numId="11">
    <w:abstractNumId w:val="3"/>
  </w:num>
  <w:num w:numId="12">
    <w:abstractNumId w:val="4"/>
  </w:num>
  <w:num w:numId="13">
    <w:abstractNumId w:val="4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gacyDocIDRemoved" w:val="True"/>
  </w:docVars>
  <w:rsids>
    <w:rsidRoot w:val="00AA34FC"/>
    <w:rsid w:val="00007B7D"/>
    <w:rsid w:val="00011869"/>
    <w:rsid w:val="00083A65"/>
    <w:rsid w:val="000875B7"/>
    <w:rsid w:val="000C44F6"/>
    <w:rsid w:val="00167D44"/>
    <w:rsid w:val="00173627"/>
    <w:rsid w:val="00195A33"/>
    <w:rsid w:val="001F7B8D"/>
    <w:rsid w:val="00205D08"/>
    <w:rsid w:val="0026790A"/>
    <w:rsid w:val="002B22C3"/>
    <w:rsid w:val="00323158"/>
    <w:rsid w:val="00323FA0"/>
    <w:rsid w:val="0037189D"/>
    <w:rsid w:val="003A069F"/>
    <w:rsid w:val="003D259F"/>
    <w:rsid w:val="003D27E8"/>
    <w:rsid w:val="003E26DD"/>
    <w:rsid w:val="00417D7C"/>
    <w:rsid w:val="00426A23"/>
    <w:rsid w:val="00447642"/>
    <w:rsid w:val="00461CD5"/>
    <w:rsid w:val="004A34C2"/>
    <w:rsid w:val="004B5819"/>
    <w:rsid w:val="004B6811"/>
    <w:rsid w:val="004B74D9"/>
    <w:rsid w:val="004D573D"/>
    <w:rsid w:val="00503D89"/>
    <w:rsid w:val="005120C1"/>
    <w:rsid w:val="005420DA"/>
    <w:rsid w:val="005B0E57"/>
    <w:rsid w:val="005B6176"/>
    <w:rsid w:val="006156AD"/>
    <w:rsid w:val="00615D4C"/>
    <w:rsid w:val="0061629B"/>
    <w:rsid w:val="00627102"/>
    <w:rsid w:val="00630E0E"/>
    <w:rsid w:val="00663084"/>
    <w:rsid w:val="006D246E"/>
    <w:rsid w:val="006E02F9"/>
    <w:rsid w:val="007146D6"/>
    <w:rsid w:val="0073250F"/>
    <w:rsid w:val="00736A3D"/>
    <w:rsid w:val="00753017"/>
    <w:rsid w:val="00772AFF"/>
    <w:rsid w:val="007C068F"/>
    <w:rsid w:val="00832722"/>
    <w:rsid w:val="00884473"/>
    <w:rsid w:val="00885D2B"/>
    <w:rsid w:val="00890879"/>
    <w:rsid w:val="008A389F"/>
    <w:rsid w:val="0092547C"/>
    <w:rsid w:val="00942195"/>
    <w:rsid w:val="00955718"/>
    <w:rsid w:val="009837BD"/>
    <w:rsid w:val="009A0EA2"/>
    <w:rsid w:val="009B73DA"/>
    <w:rsid w:val="009D53BF"/>
    <w:rsid w:val="00A1616F"/>
    <w:rsid w:val="00A725B3"/>
    <w:rsid w:val="00AA34FC"/>
    <w:rsid w:val="00AF160B"/>
    <w:rsid w:val="00B02E72"/>
    <w:rsid w:val="00B07D57"/>
    <w:rsid w:val="00B11260"/>
    <w:rsid w:val="00B3426E"/>
    <w:rsid w:val="00C21A32"/>
    <w:rsid w:val="00C3218E"/>
    <w:rsid w:val="00C43B54"/>
    <w:rsid w:val="00C61945"/>
    <w:rsid w:val="00C6577F"/>
    <w:rsid w:val="00C867E5"/>
    <w:rsid w:val="00CB72C5"/>
    <w:rsid w:val="00CC4B56"/>
    <w:rsid w:val="00CD25EB"/>
    <w:rsid w:val="00CF50E2"/>
    <w:rsid w:val="00D142B0"/>
    <w:rsid w:val="00DA2440"/>
    <w:rsid w:val="00E05CD3"/>
    <w:rsid w:val="00E15E35"/>
    <w:rsid w:val="00E620FA"/>
    <w:rsid w:val="00E668C7"/>
    <w:rsid w:val="00E70FD1"/>
    <w:rsid w:val="00E753B8"/>
    <w:rsid w:val="00EA49AA"/>
    <w:rsid w:val="00EB4BF9"/>
    <w:rsid w:val="00EC4D60"/>
    <w:rsid w:val="00F45C7E"/>
    <w:rsid w:val="00F50E1C"/>
    <w:rsid w:val="00FC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654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D60"/>
  </w:style>
  <w:style w:type="paragraph" w:styleId="Heading1">
    <w:name w:val="heading 1"/>
    <w:basedOn w:val="Normal"/>
    <w:next w:val="Normal"/>
    <w:link w:val="Heading1Char"/>
    <w:qFormat/>
    <w:rsid w:val="003E26DD"/>
    <w:pPr>
      <w:keepNext/>
      <w:spacing w:before="120"/>
      <w:jc w:val="center"/>
      <w:outlineLvl w:val="0"/>
    </w:pPr>
    <w:rPr>
      <w:rFonts w:ascii="Times New Roman Bold" w:eastAsiaTheme="majorEastAsia" w:hAnsi="Times New Roman Bold" w:cs="Arial"/>
      <w:b/>
      <w:bCs/>
      <w:caps/>
      <w:kern w:val="32"/>
    </w:rPr>
  </w:style>
  <w:style w:type="paragraph" w:styleId="Heading2">
    <w:name w:val="heading 2"/>
    <w:basedOn w:val="Normal"/>
    <w:next w:val="Normal"/>
    <w:link w:val="Heading2Char"/>
    <w:qFormat/>
    <w:rsid w:val="00EC4D60"/>
    <w:pPr>
      <w:keepNext/>
      <w:spacing w:after="240"/>
      <w:outlineLvl w:val="1"/>
    </w:pPr>
    <w:rPr>
      <w:rFonts w:ascii="Times New Roman Bold" w:eastAsiaTheme="majorEastAsia" w:hAnsi="Times New Roman Bold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EC4D60"/>
    <w:pPr>
      <w:keepNext/>
      <w:spacing w:after="240"/>
      <w:ind w:left="720"/>
      <w:outlineLvl w:val="2"/>
    </w:pPr>
    <w:rPr>
      <w:rFonts w:eastAsiaTheme="majorEastAsia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EC4D60"/>
    <w:pPr>
      <w:keepNext/>
      <w:spacing w:before="240" w:after="60"/>
      <w:outlineLvl w:val="3"/>
    </w:pPr>
    <w:rPr>
      <w:rFonts w:eastAsiaTheme="majorEastAsia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C4D60"/>
    <w:pPr>
      <w:spacing w:before="240" w:after="60"/>
      <w:outlineLvl w:val="4"/>
    </w:pPr>
    <w:rPr>
      <w:rFonts w:eastAsiaTheme="majorEastAsia"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C4D60"/>
    <w:pPr>
      <w:spacing w:before="240" w:after="60"/>
      <w:outlineLvl w:val="5"/>
    </w:pPr>
    <w:rPr>
      <w:rFonts w:eastAsiaTheme="majorEastAsia"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C4D60"/>
    <w:pPr>
      <w:spacing w:before="240" w:after="60"/>
      <w:outlineLvl w:val="6"/>
    </w:pPr>
    <w:rPr>
      <w:rFonts w:eastAsiaTheme="majorEastAsia" w:cstheme="majorBidi"/>
    </w:rPr>
  </w:style>
  <w:style w:type="paragraph" w:styleId="Heading8">
    <w:name w:val="heading 8"/>
    <w:basedOn w:val="Normal"/>
    <w:next w:val="Normal"/>
    <w:link w:val="Heading8Char"/>
    <w:qFormat/>
    <w:rsid w:val="00EC4D60"/>
    <w:pPr>
      <w:spacing w:before="240" w:after="60"/>
      <w:outlineLvl w:val="7"/>
    </w:pPr>
    <w:rPr>
      <w:rFonts w:eastAsiaTheme="majorEastAsia" w:cstheme="majorBidi"/>
      <w:i/>
      <w:iCs/>
    </w:rPr>
  </w:style>
  <w:style w:type="paragraph" w:styleId="Heading9">
    <w:name w:val="heading 9"/>
    <w:basedOn w:val="Normal"/>
    <w:next w:val="Normal"/>
    <w:link w:val="Heading9Char"/>
    <w:qFormat/>
    <w:rsid w:val="00EC4D60"/>
    <w:pPr>
      <w:spacing w:before="240" w:after="60"/>
      <w:outlineLvl w:val="8"/>
    </w:pPr>
    <w:rPr>
      <w:rFonts w:ascii="Arial" w:eastAsiaTheme="majorEastAsia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34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4FC"/>
  </w:style>
  <w:style w:type="paragraph" w:styleId="Footer">
    <w:name w:val="footer"/>
    <w:basedOn w:val="Normal"/>
    <w:link w:val="FooterChar"/>
    <w:uiPriority w:val="99"/>
    <w:unhideWhenUsed/>
    <w:rsid w:val="00AA3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4FC"/>
  </w:style>
  <w:style w:type="character" w:styleId="Hyperlink">
    <w:name w:val="Hyperlink"/>
    <w:rsid w:val="00AA34F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C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C3C"/>
    <w:rPr>
      <w:rFonts w:ascii="Segoe UI" w:hAnsi="Segoe UI" w:cs="Segoe UI"/>
      <w:sz w:val="18"/>
      <w:szCs w:val="18"/>
    </w:rPr>
  </w:style>
  <w:style w:type="character" w:customStyle="1" w:styleId="DocID">
    <w:name w:val="DocID"/>
    <w:basedOn w:val="DefaultParagraphFont"/>
    <w:rsid w:val="00E70FD1"/>
    <w:rPr>
      <w:rFonts w:ascii="Times New Roman" w:hAnsi="Times New Roman" w:cs="Times New Roman"/>
      <w:b w:val="0"/>
      <w:i w:val="0"/>
      <w:vanish w:val="0"/>
      <w:color w:val="000000"/>
      <w:sz w:val="18"/>
      <w:szCs w:val="24"/>
      <w:u w:val="none"/>
    </w:rPr>
  </w:style>
  <w:style w:type="paragraph" w:customStyle="1" w:styleId="LGAnswer">
    <w:name w:val="LG Answer"/>
    <w:basedOn w:val="Normal"/>
    <w:next w:val="Normal"/>
    <w:qFormat/>
    <w:rsid w:val="00EC4D60"/>
    <w:pPr>
      <w:spacing w:after="240" w:line="480" w:lineRule="auto"/>
    </w:pPr>
    <w:rPr>
      <w:rFonts w:eastAsia="Times New Roman"/>
    </w:rPr>
  </w:style>
  <w:style w:type="paragraph" w:customStyle="1" w:styleId="LGBlockText">
    <w:name w:val="LG BlockText"/>
    <w:basedOn w:val="BlockText"/>
    <w:next w:val="Normal"/>
    <w:qFormat/>
    <w:rsid w:val="00EC4D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1440" w:right="1440"/>
      <w:jc w:val="both"/>
    </w:pPr>
    <w:rPr>
      <w:rFonts w:ascii="Times New Roman" w:eastAsia="Times New Roman" w:hAnsi="Times New Roman" w:cs="Times New Roman"/>
      <w:i w:val="0"/>
      <w:iCs w:val="0"/>
      <w:color w:val="000000" w:themeColor="text1"/>
      <w:szCs w:val="20"/>
    </w:rPr>
  </w:style>
  <w:style w:type="paragraph" w:styleId="BlockText">
    <w:name w:val="Block Text"/>
    <w:basedOn w:val="Normal"/>
    <w:uiPriority w:val="99"/>
    <w:semiHidden/>
    <w:unhideWhenUsed/>
    <w:rsid w:val="00EC4D60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customStyle="1" w:styleId="LGBodyTextDD">
    <w:name w:val="LG BodyTextDD"/>
    <w:basedOn w:val="BodyText"/>
    <w:qFormat/>
    <w:rsid w:val="003E26DD"/>
    <w:pPr>
      <w:tabs>
        <w:tab w:val="left" w:pos="720"/>
      </w:tabs>
      <w:spacing w:after="0" w:line="480" w:lineRule="exact"/>
      <w:ind w:firstLine="720"/>
      <w:jc w:val="both"/>
    </w:pPr>
    <w:rPr>
      <w:rFonts w:eastAsia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C4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4D60"/>
  </w:style>
  <w:style w:type="paragraph" w:customStyle="1" w:styleId="LGBodyTextSS">
    <w:name w:val="LG BodyTextSS"/>
    <w:basedOn w:val="BodyText"/>
    <w:qFormat/>
    <w:rsid w:val="00EC4D60"/>
    <w:pPr>
      <w:tabs>
        <w:tab w:val="left" w:pos="720"/>
      </w:tabs>
      <w:spacing w:after="240"/>
      <w:ind w:firstLine="720"/>
      <w:jc w:val="both"/>
    </w:pPr>
    <w:rPr>
      <w:rFonts w:eastAsia="Times New Roman"/>
      <w:szCs w:val="20"/>
    </w:rPr>
  </w:style>
  <w:style w:type="paragraph" w:customStyle="1" w:styleId="LGCaption">
    <w:name w:val="LG Caption"/>
    <w:basedOn w:val="Caption"/>
    <w:next w:val="BodyText"/>
    <w:qFormat/>
    <w:rsid w:val="00EC4D60"/>
    <w:pPr>
      <w:spacing w:after="240"/>
      <w:jc w:val="center"/>
    </w:pPr>
    <w:rPr>
      <w:rFonts w:ascii="Times New Roman Bold" w:eastAsia="Times New Roman" w:hAnsi="Times New Roman Bold"/>
      <w:b w:val="0"/>
      <w:bCs w:val="0"/>
      <w:caps/>
      <w:color w:val="000000" w:themeColor="text1"/>
      <w:sz w:val="24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EC4D60"/>
    <w:pPr>
      <w:spacing w:after="200"/>
    </w:pPr>
    <w:rPr>
      <w:b/>
      <w:bCs/>
      <w:color w:val="5B9BD5" w:themeColor="accent1"/>
      <w:sz w:val="18"/>
      <w:szCs w:val="18"/>
    </w:rPr>
  </w:style>
  <w:style w:type="paragraph" w:customStyle="1" w:styleId="LGFiledisk">
    <w:name w:val="LG Filedisk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jc w:val="both"/>
    </w:pPr>
    <w:rPr>
      <w:rFonts w:eastAsia="Times New Roman"/>
      <w:szCs w:val="20"/>
    </w:rPr>
  </w:style>
  <w:style w:type="paragraph" w:customStyle="1" w:styleId="LGFileIndex">
    <w:name w:val="LG FileIndex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jc w:val="both"/>
    </w:pPr>
    <w:rPr>
      <w:rFonts w:eastAsia="Times New Roman"/>
      <w:szCs w:val="20"/>
    </w:rPr>
  </w:style>
  <w:style w:type="paragraph" w:customStyle="1" w:styleId="LGFooter">
    <w:name w:val="LG Footer"/>
    <w:basedOn w:val="Footer"/>
    <w:next w:val="LGBodyTextSS"/>
    <w:qFormat/>
    <w:rsid w:val="00EC4D60"/>
    <w:pPr>
      <w:tabs>
        <w:tab w:val="clear" w:pos="4680"/>
        <w:tab w:val="clear" w:pos="9360"/>
        <w:tab w:val="center" w:pos="4320"/>
        <w:tab w:val="right" w:pos="8640"/>
      </w:tabs>
      <w:spacing w:before="120"/>
      <w:jc w:val="both"/>
    </w:pPr>
    <w:rPr>
      <w:rFonts w:eastAsia="Times New Roman"/>
      <w:sz w:val="20"/>
      <w:szCs w:val="20"/>
    </w:rPr>
  </w:style>
  <w:style w:type="paragraph" w:customStyle="1" w:styleId="LGHeader">
    <w:name w:val="LG Header"/>
    <w:basedOn w:val="Header"/>
    <w:next w:val="LGBodyTextSS"/>
    <w:qFormat/>
    <w:rsid w:val="00EC4D60"/>
    <w:pPr>
      <w:tabs>
        <w:tab w:val="clear" w:pos="4680"/>
        <w:tab w:val="clear" w:pos="9360"/>
        <w:tab w:val="center" w:pos="4320"/>
        <w:tab w:val="right" w:pos="8640"/>
      </w:tabs>
      <w:jc w:val="both"/>
    </w:pPr>
    <w:rPr>
      <w:rFonts w:eastAsia="Times New Roman"/>
      <w:szCs w:val="20"/>
    </w:rPr>
  </w:style>
  <w:style w:type="paragraph" w:customStyle="1" w:styleId="LGHeading1">
    <w:name w:val="LG Heading1"/>
    <w:basedOn w:val="Heading1"/>
    <w:next w:val="LGBodyTextSS"/>
    <w:qFormat/>
    <w:rsid w:val="00EC4D60"/>
    <w:rPr>
      <w:rFonts w:eastAsia="Times New Roman"/>
      <w:caps w:val="0"/>
    </w:rPr>
  </w:style>
  <w:style w:type="character" w:customStyle="1" w:styleId="Heading1Char">
    <w:name w:val="Heading 1 Char"/>
    <w:basedOn w:val="DefaultParagraphFont"/>
    <w:link w:val="Heading1"/>
    <w:rsid w:val="003E26DD"/>
    <w:rPr>
      <w:rFonts w:ascii="Times New Roman Bold" w:eastAsiaTheme="majorEastAsia" w:hAnsi="Times New Roman Bold" w:cs="Arial"/>
      <w:b/>
      <w:bCs/>
      <w:caps/>
      <w:kern w:val="32"/>
    </w:rPr>
  </w:style>
  <w:style w:type="paragraph" w:customStyle="1" w:styleId="LGHeading2">
    <w:name w:val="LG Heading2"/>
    <w:basedOn w:val="Heading2"/>
    <w:next w:val="LGBodyTextSS"/>
    <w:qFormat/>
    <w:rsid w:val="00EC4D60"/>
    <w:rPr>
      <w:rFonts w:eastAsia="Times New Roman"/>
      <w:i/>
      <w:szCs w:val="24"/>
    </w:rPr>
  </w:style>
  <w:style w:type="character" w:customStyle="1" w:styleId="Heading2Char">
    <w:name w:val="Heading 2 Char"/>
    <w:basedOn w:val="DefaultParagraphFont"/>
    <w:link w:val="Heading2"/>
    <w:rsid w:val="00EC4D60"/>
    <w:rPr>
      <w:rFonts w:ascii="Times New Roman Bold" w:eastAsiaTheme="majorEastAsia" w:hAnsi="Times New Roman Bold" w:cs="Arial"/>
      <w:b/>
      <w:bCs/>
      <w:iCs/>
      <w:szCs w:val="28"/>
    </w:rPr>
  </w:style>
  <w:style w:type="paragraph" w:customStyle="1" w:styleId="LGHeading3">
    <w:name w:val="LG Heading3"/>
    <w:basedOn w:val="Heading3"/>
    <w:next w:val="LGBodyTextSS"/>
    <w:qFormat/>
    <w:rsid w:val="00EC4D60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EC4D60"/>
    <w:rPr>
      <w:rFonts w:eastAsiaTheme="majorEastAsia" w:cs="Arial"/>
      <w:b/>
      <w:bCs/>
      <w:szCs w:val="26"/>
    </w:rPr>
  </w:style>
  <w:style w:type="paragraph" w:customStyle="1" w:styleId="LGIndentDD">
    <w:name w:val="LG Indent DD"/>
    <w:basedOn w:val="BodyTextFirstIndent"/>
    <w:next w:val="Normal"/>
    <w:qFormat/>
    <w:rsid w:val="00EC4D60"/>
    <w:pPr>
      <w:tabs>
        <w:tab w:val="left" w:pos="720"/>
      </w:tabs>
      <w:spacing w:line="480" w:lineRule="auto"/>
      <w:ind w:left="720" w:firstLine="720"/>
      <w:jc w:val="both"/>
    </w:pPr>
    <w:rPr>
      <w:rFonts w:eastAsia="Times New Roman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C4D6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C4D60"/>
  </w:style>
  <w:style w:type="paragraph" w:customStyle="1" w:styleId="LGIndentSS">
    <w:name w:val="LG Indent SS"/>
    <w:basedOn w:val="BodyTextFirstIndent"/>
    <w:next w:val="Normal"/>
    <w:qFormat/>
    <w:rsid w:val="00EC4D60"/>
    <w:pPr>
      <w:tabs>
        <w:tab w:val="left" w:pos="720"/>
      </w:tabs>
      <w:spacing w:line="480" w:lineRule="auto"/>
      <w:ind w:left="720" w:firstLine="720"/>
      <w:jc w:val="both"/>
    </w:pPr>
    <w:rPr>
      <w:rFonts w:eastAsia="Times New Roman"/>
      <w:szCs w:val="20"/>
    </w:rPr>
  </w:style>
  <w:style w:type="paragraph" w:customStyle="1" w:styleId="LGListBullet">
    <w:name w:val="LG List Bullet"/>
    <w:basedOn w:val="ListBullet"/>
    <w:qFormat/>
    <w:rsid w:val="00EC4D60"/>
    <w:pPr>
      <w:numPr>
        <w:numId w:val="11"/>
      </w:numPr>
      <w:contextualSpacing w:val="0"/>
    </w:pPr>
    <w:rPr>
      <w:rFonts w:eastAsia="Times New Roman"/>
    </w:rPr>
  </w:style>
  <w:style w:type="paragraph" w:styleId="ListBullet">
    <w:name w:val="List Bullet"/>
    <w:basedOn w:val="Normal"/>
    <w:uiPriority w:val="99"/>
    <w:semiHidden/>
    <w:unhideWhenUsed/>
    <w:rsid w:val="00EC4D60"/>
    <w:pPr>
      <w:numPr>
        <w:numId w:val="1"/>
      </w:numPr>
      <w:contextualSpacing/>
    </w:pPr>
  </w:style>
  <w:style w:type="paragraph" w:customStyle="1" w:styleId="LGListBullet1">
    <w:name w:val="LG List Bullet1"/>
    <w:basedOn w:val="Normal"/>
    <w:qFormat/>
    <w:rsid w:val="00EC4D60"/>
    <w:pPr>
      <w:numPr>
        <w:ilvl w:val="1"/>
        <w:numId w:val="11"/>
      </w:numPr>
    </w:pPr>
    <w:rPr>
      <w:rFonts w:eastAsia="Times New Roman"/>
    </w:rPr>
  </w:style>
  <w:style w:type="paragraph" w:customStyle="1" w:styleId="LGListBullet2">
    <w:name w:val="LG List Bullet2"/>
    <w:basedOn w:val="Normal"/>
    <w:qFormat/>
    <w:rsid w:val="00EC4D60"/>
    <w:pPr>
      <w:numPr>
        <w:ilvl w:val="2"/>
        <w:numId w:val="11"/>
      </w:numPr>
    </w:pPr>
    <w:rPr>
      <w:rFonts w:eastAsia="Times New Roman"/>
    </w:rPr>
  </w:style>
  <w:style w:type="paragraph" w:customStyle="1" w:styleId="LGListNumber">
    <w:name w:val="LG List Number"/>
    <w:basedOn w:val="ListNumber"/>
    <w:autoRedefine/>
    <w:qFormat/>
    <w:rsid w:val="00EC4D60"/>
    <w:pPr>
      <w:numPr>
        <w:numId w:val="14"/>
      </w:numPr>
      <w:contextualSpacing w:val="0"/>
    </w:pPr>
    <w:rPr>
      <w:rFonts w:eastAsia="Times New Roman"/>
    </w:rPr>
  </w:style>
  <w:style w:type="paragraph" w:styleId="ListNumber">
    <w:name w:val="List Number"/>
    <w:basedOn w:val="Normal"/>
    <w:uiPriority w:val="99"/>
    <w:semiHidden/>
    <w:unhideWhenUsed/>
    <w:rsid w:val="00EC4D60"/>
    <w:pPr>
      <w:numPr>
        <w:numId w:val="5"/>
      </w:numPr>
      <w:contextualSpacing/>
    </w:pPr>
  </w:style>
  <w:style w:type="paragraph" w:customStyle="1" w:styleId="LGListNumber1">
    <w:name w:val="LG List Number1"/>
    <w:basedOn w:val="Normal"/>
    <w:qFormat/>
    <w:rsid w:val="00EC4D60"/>
    <w:pPr>
      <w:numPr>
        <w:ilvl w:val="1"/>
        <w:numId w:val="14"/>
      </w:numPr>
    </w:pPr>
    <w:rPr>
      <w:rFonts w:eastAsia="Times New Roman"/>
    </w:rPr>
  </w:style>
  <w:style w:type="paragraph" w:customStyle="1" w:styleId="LGListNumber2">
    <w:name w:val="LG List Number2"/>
    <w:basedOn w:val="Normal"/>
    <w:qFormat/>
    <w:rsid w:val="00EC4D60"/>
    <w:pPr>
      <w:numPr>
        <w:ilvl w:val="2"/>
        <w:numId w:val="14"/>
      </w:numPr>
    </w:pPr>
    <w:rPr>
      <w:rFonts w:eastAsia="Times New Roman"/>
    </w:rPr>
  </w:style>
  <w:style w:type="paragraph" w:customStyle="1" w:styleId="LGPleading">
    <w:name w:val="LG Pleading"/>
    <w:basedOn w:val="Normal"/>
    <w:next w:val="LGBodyTextDD"/>
    <w:qFormat/>
    <w:rsid w:val="00EC4D60"/>
    <w:pPr>
      <w:tabs>
        <w:tab w:val="left" w:pos="4680"/>
      </w:tabs>
      <w:spacing w:after="360"/>
    </w:pPr>
    <w:rPr>
      <w:rFonts w:ascii="Times New Roman Bold" w:eastAsia="Times New Roman" w:hAnsi="Times New Roman Bold"/>
      <w:caps/>
      <w:szCs w:val="20"/>
    </w:rPr>
  </w:style>
  <w:style w:type="paragraph" w:customStyle="1" w:styleId="LGPleadingsIndex">
    <w:name w:val="LG Pleadings Index"/>
    <w:basedOn w:val="Normal"/>
    <w:qFormat/>
    <w:rsid w:val="00EC4D60"/>
    <w:pPr>
      <w:widowControl w:val="0"/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rFonts w:eastAsia="Times New Roman"/>
      <w:snapToGrid w:val="0"/>
      <w:szCs w:val="20"/>
    </w:rPr>
  </w:style>
  <w:style w:type="paragraph" w:customStyle="1" w:styleId="PUCFootnote">
    <w:name w:val="PUC Footnote"/>
    <w:basedOn w:val="Normal"/>
    <w:next w:val="Normal"/>
    <w:qFormat/>
    <w:rsid w:val="00EC4D60"/>
    <w:pPr>
      <w:widowControl w:val="0"/>
      <w:tabs>
        <w:tab w:val="left" w:pos="1080"/>
      </w:tabs>
      <w:spacing w:after="120" w:line="240" w:lineRule="exact"/>
      <w:ind w:firstLine="720"/>
      <w:jc w:val="both"/>
    </w:pPr>
    <w:rPr>
      <w:rFonts w:eastAsia="Times New Roman"/>
      <w:sz w:val="20"/>
      <w:szCs w:val="20"/>
    </w:rPr>
  </w:style>
  <w:style w:type="paragraph" w:customStyle="1" w:styleId="LGPUCFootnote">
    <w:name w:val="LG PUC Footnote"/>
    <w:basedOn w:val="PUCFootnote"/>
    <w:qFormat/>
    <w:rsid w:val="00EC4D60"/>
  </w:style>
  <w:style w:type="paragraph" w:customStyle="1" w:styleId="LGQuestion">
    <w:name w:val="LG Question"/>
    <w:basedOn w:val="Normal"/>
    <w:next w:val="LGAnswer"/>
    <w:qFormat/>
    <w:rsid w:val="00EC4D60"/>
    <w:pPr>
      <w:spacing w:after="240" w:line="480" w:lineRule="auto"/>
    </w:pPr>
    <w:rPr>
      <w:rFonts w:eastAsia="Times New Roman"/>
      <w:b/>
    </w:rPr>
  </w:style>
  <w:style w:type="paragraph" w:customStyle="1" w:styleId="LGSignature">
    <w:name w:val="LG Signature"/>
    <w:basedOn w:val="Signature"/>
    <w:next w:val="LGBodyTextSS"/>
    <w:qFormat/>
    <w:rsid w:val="00EC4D60"/>
    <w:pPr>
      <w:jc w:val="both"/>
    </w:pPr>
    <w:rPr>
      <w:rFonts w:eastAsia="Times New Roman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4D6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4D60"/>
  </w:style>
  <w:style w:type="paragraph" w:customStyle="1" w:styleId="LGSubtitle">
    <w:name w:val="LG Subtitle"/>
    <w:basedOn w:val="Subtitle"/>
    <w:next w:val="BodyText"/>
    <w:qFormat/>
    <w:rsid w:val="00EC4D60"/>
    <w:pPr>
      <w:numPr>
        <w:ilvl w:val="0"/>
      </w:numPr>
      <w:spacing w:after="240"/>
    </w:pPr>
    <w:rPr>
      <w:rFonts w:ascii="Times New Roman Bold" w:eastAsia="Times New Roman" w:hAnsi="Times New Roman Bold" w:cs="Times New Roman"/>
      <w:b/>
      <w:i w:val="0"/>
      <w:iCs w:val="0"/>
      <w:color w:val="000000" w:themeColor="text1"/>
      <w:spacing w:val="0"/>
      <w:szCs w:val="20"/>
      <w:u w:val="single"/>
    </w:rPr>
  </w:style>
  <w:style w:type="paragraph" w:styleId="Subtitle">
    <w:name w:val="Subtitle"/>
    <w:basedOn w:val="Normal"/>
    <w:next w:val="Normal"/>
    <w:link w:val="SubtitleChar"/>
    <w:uiPriority w:val="11"/>
    <w:rsid w:val="00EC4D60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C4D60"/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paragraph" w:customStyle="1" w:styleId="LGTitle">
    <w:name w:val="LG Title"/>
    <w:basedOn w:val="Title"/>
    <w:next w:val="BodyText"/>
    <w:qFormat/>
    <w:rsid w:val="00EC4D60"/>
    <w:pPr>
      <w:pBdr>
        <w:bottom w:val="none" w:sz="0" w:space="0" w:color="auto"/>
      </w:pBdr>
      <w:spacing w:before="240" w:after="120"/>
      <w:contextualSpacing w:val="0"/>
      <w:jc w:val="center"/>
    </w:pPr>
    <w:rPr>
      <w:rFonts w:ascii="Times New Roman" w:eastAsia="Times New Roman" w:hAnsi="Times New Roman" w:cs="Times New Roman"/>
      <w:b/>
      <w:caps/>
      <w:color w:val="000000" w:themeColor="text1"/>
      <w:spacing w:val="0"/>
      <w:kern w:val="0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rsid w:val="00EC4D6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4D6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LGFiledisk0">
    <w:name w:val="LGFiledisk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jc w:val="both"/>
    </w:pPr>
    <w:rPr>
      <w:rFonts w:eastAsia="Times New Roman"/>
      <w:szCs w:val="20"/>
    </w:rPr>
  </w:style>
  <w:style w:type="paragraph" w:customStyle="1" w:styleId="LGPleadingsIndex0">
    <w:name w:val="LGPleadings Index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rFonts w:eastAsia="Times New Roman"/>
    </w:rPr>
  </w:style>
  <w:style w:type="paragraph" w:customStyle="1" w:styleId="PleadingsIndex">
    <w:name w:val="Pleadings Index"/>
    <w:basedOn w:val="Normal"/>
    <w:qFormat/>
    <w:rsid w:val="00EC4D60"/>
    <w:pPr>
      <w:tabs>
        <w:tab w:val="left" w:pos="720"/>
        <w:tab w:val="left" w:pos="1440"/>
        <w:tab w:val="left" w:pos="2160"/>
        <w:tab w:val="left" w:pos="2880"/>
      </w:tabs>
      <w:ind w:left="2880" w:hanging="2880"/>
      <w:jc w:val="both"/>
    </w:pPr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rsid w:val="00EC4D60"/>
    <w:rPr>
      <w:rFonts w:eastAsiaTheme="majorEastAsia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EC4D60"/>
    <w:rPr>
      <w:rFonts w:eastAsiaTheme="majorEastAsia"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C4D60"/>
    <w:rPr>
      <w:rFonts w:eastAsiaTheme="majorEastAsia" w:cstheme="majorBid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EC4D60"/>
    <w:rPr>
      <w:rFonts w:eastAsiaTheme="majorEastAsia" w:cstheme="majorBidi"/>
    </w:rPr>
  </w:style>
  <w:style w:type="character" w:customStyle="1" w:styleId="Heading8Char">
    <w:name w:val="Heading 8 Char"/>
    <w:basedOn w:val="DefaultParagraphFont"/>
    <w:link w:val="Heading8"/>
    <w:rsid w:val="00EC4D60"/>
    <w:rPr>
      <w:rFonts w:eastAsiaTheme="majorEastAsia" w:cstheme="majorBidi"/>
      <w:i/>
      <w:iCs/>
    </w:rPr>
  </w:style>
  <w:style w:type="character" w:customStyle="1" w:styleId="Heading9Char">
    <w:name w:val="Heading 9 Char"/>
    <w:basedOn w:val="DefaultParagraphFont"/>
    <w:link w:val="Heading9"/>
    <w:rsid w:val="00EC4D60"/>
    <w:rPr>
      <w:rFonts w:ascii="Arial" w:eastAsiaTheme="majorEastAsia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EC4D60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4D60"/>
    <w:pPr>
      <w:keepLines/>
      <w:spacing w:before="480"/>
      <w:jc w:val="left"/>
      <w:outlineLvl w:val="9"/>
    </w:pPr>
    <w:rPr>
      <w:rFonts w:asciiTheme="majorHAnsi" w:hAnsiTheme="majorHAnsi" w:cstheme="majorBidi"/>
      <w:caps w:val="0"/>
      <w:color w:val="2E74B5" w:themeColor="accent1" w:themeShade="BF"/>
      <w:kern w:val="0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E05C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5C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5C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5C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5CD3"/>
    <w:rPr>
      <w:b/>
      <w:bCs/>
      <w:sz w:val="20"/>
      <w:szCs w:val="20"/>
    </w:rPr>
  </w:style>
  <w:style w:type="paragraph" w:customStyle="1" w:styleId="Docketstyle">
    <w:name w:val="Docket style"/>
    <w:basedOn w:val="Normal"/>
    <w:rsid w:val="0092547C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en.hubbard@puc.texas.go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AA709-5B45-4215-9934-4CA1885C0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468</Words>
  <Characters>2670</Characters>
  <Application>Microsoft Office Word</Application>
  <DocSecurity>0</DocSecurity>
  <PresentationFormat/>
  <Lines>22</Lines>
  <Paragraphs>6</Paragraphs>
  <ScaleCrop>false</ScaleCrop>
  <Company/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2017-10-26T19:51:00Z</dcterms:created>
  <dcterms:modified xsi:type="dcterms:W3CDTF">2017-10-26T19:51:00Z</dcterms:modified>
</cp:coreProperties>
</file>